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具有《报废机动车回收拆解企业资质认定证书》的独立法人。</w:t>
      </w:r>
    </w:p>
    <w:p>
      <w:pPr>
        <w:ind w:firstLine="300" w:firstLineChars="1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2.</w:t>
      </w:r>
      <w:r>
        <w:rPr>
          <w:rFonts w:hint="eastAsia" w:ascii="仿宋_GB2312" w:eastAsia="仿宋_GB2312"/>
          <w:sz w:val="30"/>
          <w:szCs w:val="30"/>
        </w:rPr>
        <w:t>具有良好的企业商誉，无违反国务院715号令《报废汽车回收管理办法》的行为及符合《报废机动车回收管理办法实施细则》、《报废机动车拆解环境保护技术规范》法规要求。</w:t>
      </w:r>
    </w:p>
    <w:p>
      <w:pPr>
        <w:ind w:firstLine="300" w:firstLineChars="1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</w:t>
      </w:r>
      <w:r>
        <w:rPr>
          <w:rFonts w:hint="eastAsia" w:ascii="仿宋_GB2312" w:eastAsia="仿宋_GB2312"/>
          <w:sz w:val="30"/>
          <w:szCs w:val="30"/>
        </w:rPr>
        <w:t>具有体系覆盖范围是报废汽车回收拆解的三本证 （《职业健康安全管理体系认证证书》 、《环境管理体系认证证书》 、《质量管理体系认证证书》）。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</w:t>
      </w:r>
      <w:r>
        <w:rPr>
          <w:rFonts w:hint="eastAsia" w:ascii="仿宋_GB2312" w:eastAsia="仿宋_GB2312"/>
          <w:sz w:val="30"/>
          <w:szCs w:val="30"/>
        </w:rPr>
        <w:t>《报废机动车回收拆解企业资质认定证书》</w:t>
      </w:r>
      <w:r>
        <w:rPr>
          <w:rFonts w:hint="eastAsia" w:ascii="仿宋_GB2312" w:eastAsia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复印件+盖章</w:t>
      </w:r>
      <w:r>
        <w:rPr>
          <w:rFonts w:hint="eastAsia" w:ascii="仿宋_GB2312" w:eastAsia="仿宋_GB2312"/>
          <w:sz w:val="30"/>
          <w:szCs w:val="30"/>
          <w:lang w:eastAsia="zh-CN"/>
        </w:rPr>
        <w:t>）</w:t>
      </w:r>
    </w:p>
    <w:p>
      <w:pPr>
        <w:pStyle w:val="2"/>
        <w:ind w:firstLine="600" w:firstLineChars="200"/>
        <w:rPr>
          <w:rFonts w:hint="default"/>
          <w:b w:val="0"/>
          <w:bCs/>
          <w:lang w:val="en-US" w:eastAsia="zh-CN"/>
        </w:rPr>
      </w:pP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2.3（《职业健康安全管理体系认证证书》 、《环境管理体系认证证书》 、《质量管理体系认证证书》）</w:t>
      </w:r>
      <w:r>
        <w:rPr>
          <w:rFonts w:hint="eastAsia" w:ascii="仿宋_GB2312" w:eastAsia="仿宋_GB2312"/>
          <w:b w:val="0"/>
          <w:bCs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  <w:t>原件校验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  <w:t>+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复印件+盖章</w:t>
      </w:r>
      <w:r>
        <w:rPr>
          <w:rFonts w:hint="eastAsia" w:ascii="仿宋_GB2312" w:eastAsia="仿宋_GB2312"/>
          <w:b w:val="0"/>
          <w:bCs/>
          <w:sz w:val="30"/>
          <w:szCs w:val="30"/>
          <w:lang w:eastAsia="zh-CN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tbl>
      <w:tblPr>
        <w:tblStyle w:val="7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30辆大众牌双燃料报废出租车及1辆金旅牌纯电通勤车整体转让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102000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15862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NPCJ(J)20230516-A075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eastAsia="zh-CN"/>
        </w:rPr>
        <w:t>2023年9月6日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  <w:bookmarkStart w:id="0" w:name="_GoBack"/>
      <w:bookmarkEnd w:id="0"/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mN2JjNGViMGM3OGI2MDVmMWEzODRhYjk4ZWM4ZDg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3312FB3"/>
    <w:rsid w:val="0B875B0C"/>
    <w:rsid w:val="0E4A378B"/>
    <w:rsid w:val="41AA7968"/>
    <w:rsid w:val="49443F63"/>
    <w:rsid w:val="53F73522"/>
    <w:rsid w:val="637E361A"/>
    <w:rsid w:val="7D8467F2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050"/>
        <w:tab w:val="right" w:leader="dot" w:pos="9171"/>
      </w:tabs>
      <w:spacing w:line="560" w:lineRule="exact"/>
      <w:jc w:val="left"/>
    </w:pPr>
    <w:rPr>
      <w:rFonts w:ascii="宋体" w:hAnsi="宋体"/>
      <w:b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581</Words>
  <Characters>647</Characters>
  <Lines>3</Lines>
  <Paragraphs>1</Paragraphs>
  <TotalTime>0</TotalTime>
  <ScaleCrop>false</ScaleCrop>
  <LinksUpToDate>false</LinksUpToDate>
  <CharactersWithSpaces>666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Administrator</cp:lastModifiedBy>
  <cp:lastPrinted>2023-03-31T06:54:00Z</cp:lastPrinted>
  <dcterms:modified xsi:type="dcterms:W3CDTF">2023-08-22T01:52:39Z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B48D33D403054E6698CDE3EE6F82BC68_13</vt:lpwstr>
  </property>
</Properties>
</file>