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eastAsia="方正小标宋简体"/>
          <w:sz w:val="44"/>
          <w:szCs w:val="44"/>
        </w:rPr>
      </w:pPr>
      <w:r>
        <w:rPr>
          <w:rFonts w:hint="eastAsia" w:ascii="方正小标宋简体" w:eastAsia="方正小标宋简体"/>
          <w:sz w:val="44"/>
          <w:szCs w:val="44"/>
        </w:rPr>
        <w:t>报名提供的材料</w:t>
      </w:r>
    </w:p>
    <w:p>
      <w:pPr>
        <w:rPr>
          <w:rFonts w:ascii="宋体" w:hAnsi="宋体" w:cs="宋体"/>
          <w:b/>
          <w:bCs/>
          <w:sz w:val="30"/>
          <w:szCs w:val="30"/>
        </w:rPr>
      </w:pPr>
      <w:r>
        <w:rPr>
          <w:rFonts w:hint="eastAsia" w:ascii="宋体" w:hAnsi="宋体" w:cs="宋体"/>
          <w:b/>
          <w:bCs/>
          <w:sz w:val="30"/>
          <w:szCs w:val="30"/>
        </w:rPr>
        <w:t xml:space="preserve"> 一</w:t>
      </w:r>
      <w:r>
        <w:rPr>
          <w:rFonts w:ascii="宋体" w:hAnsi="宋体" w:cs="宋体"/>
          <w:b/>
          <w:bCs/>
          <w:sz w:val="30"/>
          <w:szCs w:val="30"/>
        </w:rPr>
        <w:t>、</w:t>
      </w:r>
      <w:r>
        <w:rPr>
          <w:rFonts w:hint="eastAsia" w:ascii="宋体" w:hAnsi="宋体" w:cs="宋体"/>
          <w:b/>
          <w:bCs/>
          <w:sz w:val="30"/>
          <w:szCs w:val="30"/>
        </w:rPr>
        <w:t>竞买人应具备的资格条件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eastAsia="仿宋_GB2312"/>
          <w:sz w:val="30"/>
          <w:szCs w:val="30"/>
          <w:lang w:val="en-US" w:eastAsia="zh-CN"/>
        </w:rPr>
      </w:pPr>
      <w:r>
        <w:rPr>
          <w:rFonts w:hint="eastAsia" w:ascii="仿宋_GB2312" w:eastAsia="仿宋_GB2312"/>
          <w:sz w:val="30"/>
          <w:szCs w:val="30"/>
          <w:lang w:val="en-US" w:eastAsia="zh-CN"/>
        </w:rPr>
        <w:t>1.竞买人应具备合格有效的独立法人资格的营业执照；</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eastAsia="仿宋_GB2312"/>
          <w:sz w:val="30"/>
          <w:szCs w:val="30"/>
          <w:lang w:val="en-US" w:eastAsia="zh-CN"/>
        </w:rPr>
      </w:pPr>
      <w:r>
        <w:rPr>
          <w:rFonts w:hint="eastAsia" w:ascii="仿宋_GB2312" w:eastAsia="仿宋_GB2312"/>
          <w:sz w:val="30"/>
          <w:szCs w:val="30"/>
          <w:lang w:val="en-US" w:eastAsia="zh-CN"/>
        </w:rPr>
        <w:t>2.竞买人须具备有效的不低于三级建筑工程施工总承包资质或不低于三级钢结构工程专业承包资质、《施工企业安全生产许可证》，并在人员、设备、资金等方面具有相应的施工能力；</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eastAsia="仿宋_GB2312"/>
          <w:sz w:val="30"/>
          <w:szCs w:val="30"/>
          <w:lang w:val="en-US" w:eastAsia="zh-CN"/>
        </w:rPr>
      </w:pPr>
      <w:r>
        <w:rPr>
          <w:rFonts w:hint="eastAsia" w:ascii="仿宋_GB2312" w:eastAsia="仿宋_GB2312"/>
          <w:sz w:val="30"/>
          <w:szCs w:val="30"/>
          <w:lang w:val="en-US" w:eastAsia="zh-CN"/>
        </w:rPr>
        <w:t>3.竞买人拟担任本转让项目的项目负责人须具备有效的不低于二级建筑工程专业注册建造师执业资格，并具备有效的安全生产考核合格证书（B证）；</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eastAsia="仿宋_GB2312"/>
          <w:sz w:val="30"/>
          <w:szCs w:val="30"/>
        </w:rPr>
      </w:pPr>
      <w:r>
        <w:rPr>
          <w:rFonts w:hint="eastAsia" w:ascii="仿宋_GB2312" w:eastAsia="仿宋_GB2312"/>
          <w:sz w:val="30"/>
          <w:szCs w:val="30"/>
          <w:lang w:val="en-US" w:eastAsia="zh-CN"/>
        </w:rPr>
        <w:t>4.是否接受联合体竞买：不接受；</w:t>
      </w:r>
    </w:p>
    <w:p>
      <w:pPr>
        <w:rPr>
          <w:rFonts w:hint="eastAsia" w:ascii="宋体" w:hAnsi="宋体" w:eastAsia="宋体" w:cs="宋体"/>
          <w:b/>
          <w:bCs/>
          <w:sz w:val="30"/>
          <w:szCs w:val="30"/>
        </w:rPr>
      </w:pPr>
      <w:r>
        <w:rPr>
          <w:rFonts w:hint="eastAsia" w:ascii="宋体" w:hAnsi="宋体" w:eastAsia="宋体" w:cs="宋体"/>
          <w:b/>
          <w:bCs/>
          <w:sz w:val="30"/>
          <w:szCs w:val="30"/>
        </w:rPr>
        <w:t>二、应提交的材料</w:t>
      </w:r>
    </w:p>
    <w:p>
      <w:pPr>
        <w:numPr>
          <w:ilvl w:val="0"/>
          <w:numId w:val="1"/>
        </w:numPr>
        <w:ind w:left="0" w:leftChars="0" w:firstLine="600" w:firstLineChars="200"/>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统一社会信用代码证</w:t>
      </w:r>
      <w:r>
        <w:rPr>
          <w:rFonts w:hint="eastAsia" w:ascii="仿宋_GB2312" w:hAnsi="仿宋_GB2312" w:eastAsia="仿宋_GB2312" w:cs="仿宋_GB2312"/>
          <w:kern w:val="0"/>
          <w:sz w:val="30"/>
          <w:szCs w:val="30"/>
        </w:rPr>
        <w:t>（原件校验+复印件）</w:t>
      </w:r>
      <w:r>
        <w:rPr>
          <w:rFonts w:hint="eastAsia" w:ascii="仿宋_GB2312" w:hAnsi="仿宋_GB2312" w:eastAsia="仿宋_GB2312" w:cs="仿宋_GB2312"/>
          <w:kern w:val="0"/>
          <w:sz w:val="30"/>
          <w:szCs w:val="30"/>
          <w:lang w:eastAsia="zh-CN"/>
        </w:rPr>
        <w:t>；</w:t>
      </w:r>
    </w:p>
    <w:p>
      <w:pPr>
        <w:numPr>
          <w:ilvl w:val="0"/>
          <w:numId w:val="1"/>
        </w:numPr>
        <w:ind w:left="0" w:leftChars="0" w:firstLine="600" w:firstLineChars="200"/>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lang w:val="en-US" w:eastAsia="zh-CN"/>
        </w:rPr>
        <w:t>有效的不低于三级建筑工程施工总承包资质或不低于三级钢结构工程专业承包资质、《施工企业安全生产许可证》</w:t>
      </w:r>
      <w:r>
        <w:rPr>
          <w:rFonts w:hint="eastAsia" w:ascii="仿宋_GB2312" w:hAnsi="仿宋_GB2312" w:eastAsia="仿宋_GB2312" w:cs="仿宋_GB2312"/>
          <w:kern w:val="0"/>
          <w:sz w:val="30"/>
          <w:szCs w:val="30"/>
          <w:lang w:eastAsia="zh-CN"/>
        </w:rPr>
        <w:t>；</w:t>
      </w:r>
    </w:p>
    <w:p>
      <w:pPr>
        <w:numPr>
          <w:ilvl w:val="0"/>
          <w:numId w:val="1"/>
        </w:numPr>
        <w:ind w:left="0" w:leftChars="0" w:firstLine="600" w:firstLineChars="200"/>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lang w:val="en-US" w:eastAsia="zh-CN"/>
        </w:rPr>
        <w:t>项目负责人须具备有效的不低于二级建筑工程专业注册建造师执业资格，并具备有效的安全生产考核合格证书（B证）；</w:t>
      </w:r>
    </w:p>
    <w:p>
      <w:pPr>
        <w:numPr>
          <w:ilvl w:val="0"/>
          <w:numId w:val="1"/>
        </w:numPr>
        <w:ind w:left="0" w:leftChars="0" w:firstLine="600" w:firstLineChars="200"/>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授权委托书（可现场</w:t>
      </w:r>
      <w:r>
        <w:rPr>
          <w:rFonts w:ascii="仿宋_GB2312" w:hAnsi="仿宋_GB2312" w:eastAsia="仿宋_GB2312" w:cs="仿宋_GB2312"/>
          <w:kern w:val="0"/>
          <w:sz w:val="30"/>
          <w:szCs w:val="30"/>
        </w:rPr>
        <w:t>填写</w:t>
      </w:r>
      <w:r>
        <w:rPr>
          <w:rFonts w:hint="eastAsia" w:ascii="仿宋_GB2312" w:hAnsi="仿宋_GB2312" w:eastAsia="仿宋_GB2312" w:cs="仿宋_GB2312"/>
          <w:kern w:val="0"/>
          <w:sz w:val="30"/>
          <w:szCs w:val="30"/>
        </w:rPr>
        <w:t>）</w:t>
      </w:r>
      <w:r>
        <w:rPr>
          <w:rFonts w:hint="eastAsia" w:ascii="仿宋_GB2312" w:hAnsi="仿宋_GB2312" w:eastAsia="仿宋_GB2312" w:cs="仿宋_GB2312"/>
          <w:kern w:val="0"/>
          <w:sz w:val="30"/>
          <w:szCs w:val="30"/>
          <w:lang w:eastAsia="zh-CN"/>
        </w:rPr>
        <w:t>；</w:t>
      </w:r>
    </w:p>
    <w:p>
      <w:pPr>
        <w:numPr>
          <w:ilvl w:val="0"/>
          <w:numId w:val="1"/>
        </w:numPr>
        <w:ind w:left="0" w:leftChars="0" w:firstLine="600" w:firstLineChars="200"/>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企业法人身份证（复印件）</w:t>
      </w:r>
      <w:r>
        <w:rPr>
          <w:rFonts w:hint="eastAsia" w:ascii="仿宋_GB2312" w:hAnsi="仿宋_GB2312" w:eastAsia="仿宋_GB2312" w:cs="仿宋_GB2312"/>
          <w:kern w:val="0"/>
          <w:sz w:val="30"/>
          <w:szCs w:val="30"/>
          <w:lang w:eastAsia="zh-CN"/>
        </w:rPr>
        <w:t>；</w:t>
      </w:r>
    </w:p>
    <w:p>
      <w:pPr>
        <w:numPr>
          <w:ilvl w:val="0"/>
          <w:numId w:val="1"/>
        </w:numPr>
        <w:ind w:left="0" w:leftChars="0" w:firstLine="600" w:firstLineChars="200"/>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被委托人身份证（原件校验+复印件）</w:t>
      </w:r>
      <w:r>
        <w:rPr>
          <w:rFonts w:hint="eastAsia" w:ascii="仿宋_GB2312" w:hAnsi="仿宋_GB2312" w:eastAsia="仿宋_GB2312" w:cs="仿宋_GB2312"/>
          <w:kern w:val="0"/>
          <w:sz w:val="30"/>
          <w:szCs w:val="30"/>
          <w:lang w:eastAsia="zh-CN"/>
        </w:rPr>
        <w:t>；</w:t>
      </w:r>
    </w:p>
    <w:p>
      <w:pPr>
        <w:numPr>
          <w:ilvl w:val="0"/>
          <w:numId w:val="1"/>
        </w:numPr>
        <w:ind w:left="0" w:leftChars="0" w:firstLine="600" w:firstLineChars="200"/>
        <w:rPr>
          <w:rFonts w:ascii="仿宋_GB2312" w:hAnsi="仿宋_GB2312" w:eastAsia="仿宋_GB2312" w:cs="仿宋_GB2312"/>
          <w:kern w:val="0"/>
          <w:sz w:val="30"/>
          <w:szCs w:val="30"/>
        </w:rPr>
      </w:pPr>
      <w:r>
        <w:rPr>
          <w:rFonts w:ascii="仿宋_GB2312" w:hAnsi="仿宋_GB2312" w:eastAsia="仿宋_GB2312" w:cs="仿宋_GB2312"/>
          <w:kern w:val="0"/>
          <w:sz w:val="30"/>
          <w:szCs w:val="30"/>
        </w:rPr>
        <w:t>保证金交款凭证</w:t>
      </w:r>
      <w:r>
        <w:rPr>
          <w:rFonts w:hint="eastAsia" w:ascii="仿宋_GB2312" w:hAnsi="仿宋_GB2312" w:eastAsia="仿宋_GB2312" w:cs="仿宋_GB2312"/>
          <w:kern w:val="0"/>
          <w:sz w:val="30"/>
          <w:szCs w:val="30"/>
          <w:lang w:eastAsia="zh-CN"/>
        </w:rPr>
        <w:t>；</w:t>
      </w:r>
    </w:p>
    <w:p>
      <w:pPr>
        <w:numPr>
          <w:ilvl w:val="0"/>
          <w:numId w:val="1"/>
        </w:numPr>
        <w:ind w:left="0" w:leftChars="0" w:firstLine="600" w:firstLineChars="200"/>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公司印章、</w:t>
      </w:r>
      <w:r>
        <w:rPr>
          <w:rFonts w:ascii="仿宋_GB2312" w:hAnsi="仿宋_GB2312" w:eastAsia="仿宋_GB2312" w:cs="仿宋_GB2312"/>
          <w:kern w:val="0"/>
          <w:sz w:val="30"/>
          <w:szCs w:val="30"/>
        </w:rPr>
        <w:t>法人私章</w:t>
      </w:r>
      <w:r>
        <w:rPr>
          <w:rFonts w:hint="eastAsia" w:ascii="仿宋_GB2312" w:hAnsi="仿宋_GB2312" w:eastAsia="仿宋_GB2312" w:cs="仿宋_GB2312"/>
          <w:kern w:val="0"/>
          <w:sz w:val="30"/>
          <w:szCs w:val="30"/>
          <w:lang w:eastAsia="zh-CN"/>
        </w:rPr>
        <w:t>；</w:t>
      </w:r>
    </w:p>
    <w:p>
      <w:pPr>
        <w:rPr>
          <w:rFonts w:hint="eastAsia" w:ascii="宋体" w:hAnsi="宋体" w:eastAsia="宋体" w:cs="宋体"/>
          <w:b/>
          <w:bCs/>
          <w:sz w:val="30"/>
          <w:szCs w:val="30"/>
          <w:lang w:val="en-US" w:eastAsia="zh-CN"/>
        </w:rPr>
      </w:pPr>
    </w:p>
    <w:p>
      <w:pPr>
        <w:rPr>
          <w:rFonts w:hint="eastAsia" w:ascii="宋体" w:hAnsi="宋体" w:eastAsia="宋体" w:cs="宋体"/>
          <w:b/>
          <w:bCs/>
          <w:sz w:val="30"/>
          <w:szCs w:val="30"/>
          <w:lang w:val="en-US" w:eastAsia="zh-CN"/>
        </w:rPr>
      </w:pPr>
      <w:r>
        <w:rPr>
          <w:rFonts w:hint="eastAsia" w:ascii="宋体" w:hAnsi="宋体" w:eastAsia="宋体" w:cs="宋体"/>
          <w:b/>
          <w:bCs/>
          <w:sz w:val="30"/>
          <w:szCs w:val="30"/>
          <w:lang w:val="en-US" w:eastAsia="zh-CN"/>
        </w:rPr>
        <w:t>三、转账信息</w:t>
      </w:r>
    </w:p>
    <w:p>
      <w:pPr>
        <w:ind w:firstLine="600" w:firstLineChars="200"/>
        <w:rPr>
          <w:rFonts w:hint="eastAsia" w:ascii="仿宋_GB2312" w:eastAsia="仿宋_GB2312"/>
          <w:sz w:val="30"/>
          <w:szCs w:val="30"/>
        </w:rPr>
      </w:pPr>
      <w:r>
        <w:rPr>
          <w:rFonts w:hint="eastAsia" w:ascii="仿宋_GB2312" w:eastAsia="仿宋_GB2312"/>
          <w:sz w:val="30"/>
          <w:szCs w:val="30"/>
        </w:rPr>
        <w:t>开户名称：南平市产权交易有限公司</w:t>
      </w:r>
    </w:p>
    <w:p>
      <w:pPr>
        <w:ind w:firstLine="600" w:firstLineChars="200"/>
        <w:rPr>
          <w:rFonts w:hint="eastAsia" w:ascii="仿宋_GB2312" w:eastAsia="仿宋_GB2312"/>
          <w:sz w:val="30"/>
          <w:szCs w:val="30"/>
          <w:lang w:eastAsia="zh-CN"/>
        </w:rPr>
      </w:pPr>
      <w:r>
        <w:rPr>
          <w:rFonts w:hint="eastAsia" w:ascii="仿宋_GB2312" w:eastAsia="仿宋_GB2312"/>
          <w:sz w:val="30"/>
          <w:szCs w:val="30"/>
        </w:rPr>
        <w:t>开户银行：</w:t>
      </w:r>
      <w:r>
        <w:rPr>
          <w:rFonts w:hint="eastAsia" w:ascii="仿宋_GB2312" w:eastAsia="仿宋_GB2312"/>
          <w:sz w:val="30"/>
          <w:szCs w:val="30"/>
          <w:lang w:eastAsia="zh-CN"/>
        </w:rPr>
        <w:t>厦门银行股份有限公司南平分行营业部</w:t>
      </w:r>
    </w:p>
    <w:p>
      <w:pPr>
        <w:ind w:firstLine="600" w:firstLineChars="200"/>
        <w:rPr>
          <w:rFonts w:hint="eastAsia" w:ascii="仿宋_GB2312" w:eastAsia="仿宋_GB2312"/>
          <w:sz w:val="30"/>
          <w:szCs w:val="30"/>
        </w:rPr>
      </w:pPr>
      <w:r>
        <w:rPr>
          <w:rFonts w:hint="eastAsia" w:ascii="仿宋_GB2312" w:eastAsia="仿宋_GB2312"/>
          <w:sz w:val="30"/>
          <w:szCs w:val="30"/>
        </w:rPr>
        <w:t>开户账号：8070</w:t>
      </w:r>
      <w:r>
        <w:rPr>
          <w:rFonts w:hint="eastAsia" w:ascii="仿宋_GB2312" w:eastAsia="仿宋_GB2312"/>
          <w:sz w:val="30"/>
          <w:szCs w:val="30"/>
          <w:lang w:val="en-US" w:eastAsia="zh-CN"/>
        </w:rPr>
        <w:t xml:space="preserve"> </w:t>
      </w:r>
      <w:r>
        <w:rPr>
          <w:rFonts w:hint="eastAsia" w:ascii="仿宋_GB2312" w:eastAsia="仿宋_GB2312"/>
          <w:sz w:val="30"/>
          <w:szCs w:val="30"/>
        </w:rPr>
        <w:t>2716</w:t>
      </w:r>
      <w:r>
        <w:rPr>
          <w:rFonts w:hint="eastAsia" w:ascii="仿宋_GB2312" w:eastAsia="仿宋_GB2312"/>
          <w:sz w:val="30"/>
          <w:szCs w:val="30"/>
          <w:lang w:val="en-US" w:eastAsia="zh-CN"/>
        </w:rPr>
        <w:t xml:space="preserve"> </w:t>
      </w:r>
      <w:r>
        <w:rPr>
          <w:rFonts w:hint="eastAsia" w:ascii="仿宋_GB2312" w:eastAsia="仿宋_GB2312"/>
          <w:sz w:val="30"/>
          <w:szCs w:val="30"/>
        </w:rPr>
        <w:t>0000</w:t>
      </w:r>
      <w:r>
        <w:rPr>
          <w:rFonts w:hint="eastAsia" w:ascii="仿宋_GB2312" w:eastAsia="仿宋_GB2312"/>
          <w:sz w:val="30"/>
          <w:szCs w:val="30"/>
          <w:lang w:val="en-US" w:eastAsia="zh-CN"/>
        </w:rPr>
        <w:t xml:space="preserve"> </w:t>
      </w:r>
      <w:r>
        <w:rPr>
          <w:rFonts w:hint="eastAsia" w:ascii="仿宋_GB2312" w:eastAsia="仿宋_GB2312"/>
          <w:sz w:val="30"/>
          <w:szCs w:val="30"/>
        </w:rPr>
        <w:t>06</w:t>
      </w:r>
      <w:bookmarkStart w:id="0" w:name="_GoBack"/>
      <w:bookmarkEnd w:id="0"/>
    </w:p>
    <w:p>
      <w:pPr>
        <w:numPr>
          <w:ilvl w:val="0"/>
          <w:numId w:val="0"/>
        </w:numPr>
        <w:rPr>
          <w:rFonts w:hint="eastAsia" w:ascii="宋体" w:hAnsi="宋体" w:eastAsia="宋体" w:cs="宋体"/>
          <w:b/>
          <w:bCs/>
          <w:sz w:val="30"/>
          <w:szCs w:val="30"/>
          <w:lang w:val="en-US" w:eastAsia="zh-CN"/>
        </w:rPr>
      </w:pPr>
      <w:r>
        <w:rPr>
          <w:rFonts w:hint="eastAsia" w:ascii="宋体" w:hAnsi="宋体" w:eastAsia="宋体" w:cs="宋体"/>
          <w:b/>
          <w:bCs/>
          <w:kern w:val="2"/>
          <w:sz w:val="30"/>
          <w:szCs w:val="30"/>
          <w:lang w:val="en-US" w:eastAsia="zh-CN" w:bidi="ar-SA"/>
        </w:rPr>
        <w:t>四、</w:t>
      </w:r>
      <w:r>
        <w:rPr>
          <w:rFonts w:hint="eastAsia" w:ascii="宋体" w:hAnsi="宋体" w:eastAsia="宋体" w:cs="宋体"/>
          <w:b/>
          <w:bCs/>
          <w:sz w:val="30"/>
          <w:szCs w:val="30"/>
          <w:lang w:val="en-US" w:eastAsia="zh-CN"/>
        </w:rPr>
        <w:t>保证金</w:t>
      </w:r>
    </w:p>
    <w:tbl>
      <w:tblPr>
        <w:tblStyle w:val="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2"/>
        <w:gridCol w:w="4025"/>
        <w:gridCol w:w="1371"/>
        <w:gridCol w:w="1204"/>
        <w:gridCol w:w="9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jc w:val="center"/>
        </w:trPr>
        <w:tc>
          <w:tcPr>
            <w:tcW w:w="582"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eastAsia="仿宋_GB2312"/>
                <w:sz w:val="24"/>
              </w:rPr>
            </w:pPr>
            <w:r>
              <w:rPr>
                <w:rFonts w:hint="eastAsia" w:ascii="仿宋_GB2312" w:eastAsia="仿宋_GB2312"/>
                <w:sz w:val="24"/>
              </w:rPr>
              <w:t>序号</w:t>
            </w:r>
          </w:p>
        </w:tc>
        <w:tc>
          <w:tcPr>
            <w:tcW w:w="2361"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eastAsia="仿宋_GB2312"/>
                <w:sz w:val="24"/>
              </w:rPr>
            </w:pPr>
            <w:r>
              <w:rPr>
                <w:rFonts w:hint="eastAsia" w:ascii="仿宋_GB2312" w:eastAsia="仿宋_GB2312"/>
                <w:sz w:val="24"/>
              </w:rPr>
              <w:t>标的及项目编号</w:t>
            </w:r>
          </w:p>
        </w:tc>
        <w:tc>
          <w:tcPr>
            <w:tcW w:w="804"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eastAsia="仿宋_GB2312"/>
                <w:sz w:val="24"/>
              </w:rPr>
            </w:pPr>
            <w:r>
              <w:rPr>
                <w:rFonts w:hint="eastAsia" w:ascii="仿宋_GB2312" w:eastAsia="仿宋_GB2312"/>
                <w:sz w:val="24"/>
              </w:rPr>
              <w:t>挂牌价（元）</w:t>
            </w:r>
          </w:p>
        </w:tc>
        <w:tc>
          <w:tcPr>
            <w:tcW w:w="706"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eastAsia="仿宋_GB2312"/>
                <w:sz w:val="24"/>
              </w:rPr>
            </w:pPr>
            <w:r>
              <w:rPr>
                <w:rFonts w:hint="eastAsia" w:ascii="仿宋_GB2312" w:eastAsia="仿宋_GB2312"/>
                <w:sz w:val="24"/>
              </w:rPr>
              <w:t>竞价保证金（元）</w:t>
            </w:r>
          </w:p>
        </w:tc>
        <w:tc>
          <w:tcPr>
            <w:tcW w:w="544"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eastAsia="仿宋_GB2312"/>
                <w:sz w:val="24"/>
              </w:rPr>
            </w:pPr>
            <w:r>
              <w:rPr>
                <w:rFonts w:hint="eastAsia" w:ascii="仿宋_GB2312" w:eastAsia="仿宋_GB2312"/>
                <w:sz w:val="24"/>
              </w:rPr>
              <w:t>竞价方式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7" w:hRule="atLeast"/>
          <w:jc w:val="center"/>
        </w:trPr>
        <w:tc>
          <w:tcPr>
            <w:tcW w:w="582" w:type="pct"/>
            <w:vMerge w:val="restart"/>
            <w:tcBorders>
              <w:top w:val="single" w:color="auto" w:sz="4" w:space="0"/>
              <w:left w:val="single" w:color="auto" w:sz="4" w:space="0"/>
              <w:right w:val="single" w:color="auto" w:sz="4" w:space="0"/>
            </w:tcBorders>
            <w:noWrap w:val="0"/>
            <w:vAlign w:val="center"/>
          </w:tcPr>
          <w:p>
            <w:pPr>
              <w:spacing w:line="520" w:lineRule="exact"/>
              <w:jc w:val="center"/>
              <w:rPr>
                <w:rFonts w:ascii="仿宋_GB2312" w:eastAsia="仿宋_GB2312"/>
                <w:b/>
                <w:bCs/>
                <w:color w:val="222222"/>
                <w:sz w:val="24"/>
              </w:rPr>
            </w:pPr>
            <w:r>
              <w:rPr>
                <w:rFonts w:hint="eastAsia" w:ascii="仿宋_GB2312" w:eastAsia="仿宋_GB2312"/>
                <w:b/>
                <w:bCs/>
                <w:color w:val="222222"/>
                <w:sz w:val="24"/>
              </w:rPr>
              <w:t>标的一</w:t>
            </w:r>
          </w:p>
        </w:tc>
        <w:tc>
          <w:tcPr>
            <w:tcW w:w="2361"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eastAsia="仿宋_GB2312"/>
                <w:bCs/>
                <w:color w:val="222222"/>
                <w:sz w:val="24"/>
                <w:lang w:eastAsia="zh-CN"/>
              </w:rPr>
            </w:pPr>
            <w:r>
              <w:rPr>
                <w:rFonts w:hint="eastAsia" w:ascii="仿宋_GB2312" w:eastAsia="仿宋_GB2312"/>
                <w:bCs/>
                <w:color w:val="222222"/>
                <w:sz w:val="24"/>
                <w:lang w:eastAsia="zh-CN"/>
              </w:rPr>
              <w:t>武夷新区海西林产工贸城（原福建省庄禾竹业有限公司、原福建武夷美成工贸发展有限公司）地面建筑物及苗木拆除残值整体转让</w:t>
            </w:r>
          </w:p>
        </w:tc>
        <w:tc>
          <w:tcPr>
            <w:tcW w:w="804" w:type="pct"/>
            <w:vMerge w:val="restart"/>
            <w:tcBorders>
              <w:top w:val="single" w:color="auto" w:sz="4" w:space="0"/>
              <w:left w:val="single" w:color="auto" w:sz="4" w:space="0"/>
              <w:right w:val="single" w:color="auto" w:sz="4" w:space="0"/>
            </w:tcBorders>
            <w:noWrap w:val="0"/>
            <w:vAlign w:val="center"/>
          </w:tcPr>
          <w:p>
            <w:pPr>
              <w:spacing w:line="520" w:lineRule="exact"/>
              <w:jc w:val="center"/>
              <w:rPr>
                <w:rFonts w:hint="default" w:ascii="仿宋_GB2312" w:eastAsia="仿宋_GB2312"/>
                <w:sz w:val="24"/>
                <w:lang w:val="en-US" w:eastAsia="zh-CN"/>
              </w:rPr>
            </w:pPr>
            <w:r>
              <w:rPr>
                <w:rFonts w:hint="eastAsia" w:ascii="仿宋_GB2312" w:eastAsia="仿宋_GB2312"/>
                <w:sz w:val="24"/>
                <w:lang w:val="en-US" w:eastAsia="zh-CN"/>
              </w:rPr>
              <w:t>3320000（不含税）</w:t>
            </w:r>
          </w:p>
        </w:tc>
        <w:tc>
          <w:tcPr>
            <w:tcW w:w="706" w:type="pct"/>
            <w:vMerge w:val="restart"/>
            <w:tcBorders>
              <w:top w:val="single" w:color="auto" w:sz="4" w:space="0"/>
              <w:left w:val="single" w:color="auto" w:sz="4" w:space="0"/>
              <w:right w:val="single" w:color="auto" w:sz="4" w:space="0"/>
            </w:tcBorders>
            <w:noWrap w:val="0"/>
            <w:vAlign w:val="center"/>
          </w:tcPr>
          <w:p>
            <w:pPr>
              <w:spacing w:line="520" w:lineRule="exact"/>
              <w:jc w:val="center"/>
              <w:rPr>
                <w:rFonts w:hint="default" w:ascii="仿宋_GB2312" w:eastAsia="仿宋_GB2312"/>
                <w:sz w:val="24"/>
                <w:lang w:val="en-US" w:eastAsia="zh-CN"/>
              </w:rPr>
            </w:pPr>
            <w:r>
              <w:rPr>
                <w:rFonts w:hint="eastAsia" w:ascii="仿宋_GB2312" w:eastAsia="仿宋_GB2312"/>
                <w:sz w:val="24"/>
                <w:lang w:val="en-US" w:eastAsia="zh-CN"/>
              </w:rPr>
              <w:t>990000</w:t>
            </w:r>
          </w:p>
        </w:tc>
        <w:tc>
          <w:tcPr>
            <w:tcW w:w="544" w:type="pct"/>
            <w:vMerge w:val="restart"/>
            <w:tcBorders>
              <w:top w:val="single" w:color="auto" w:sz="4" w:space="0"/>
              <w:left w:val="single" w:color="auto" w:sz="4" w:space="0"/>
              <w:right w:val="single" w:color="auto" w:sz="4" w:space="0"/>
            </w:tcBorders>
            <w:noWrap w:val="0"/>
            <w:vAlign w:val="center"/>
          </w:tcPr>
          <w:p>
            <w:pPr>
              <w:spacing w:line="400" w:lineRule="exact"/>
              <w:jc w:val="center"/>
              <w:rPr>
                <w:rFonts w:ascii="仿宋_GB2312" w:eastAsia="仿宋_GB2312"/>
                <w:b/>
                <w:sz w:val="24"/>
              </w:rPr>
            </w:pPr>
            <w:r>
              <w:rPr>
                <w:rFonts w:hint="eastAsia" w:ascii="仿宋_GB2312" w:eastAsia="仿宋_GB2312"/>
                <w:sz w:val="24"/>
              </w:rPr>
              <w:t>网络动态报价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582" w:type="pct"/>
            <w:vMerge w:val="continue"/>
            <w:tcBorders>
              <w:left w:val="single" w:color="auto" w:sz="4" w:space="0"/>
              <w:right w:val="single" w:color="auto" w:sz="4" w:space="0"/>
            </w:tcBorders>
            <w:noWrap w:val="0"/>
            <w:vAlign w:val="center"/>
          </w:tcPr>
          <w:p>
            <w:pPr>
              <w:spacing w:line="520" w:lineRule="exact"/>
              <w:jc w:val="center"/>
              <w:rPr>
                <w:rFonts w:hint="eastAsia" w:ascii="仿宋_GB2312" w:eastAsia="仿宋_GB2312"/>
                <w:b/>
                <w:bCs/>
                <w:color w:val="222222"/>
                <w:sz w:val="24"/>
              </w:rPr>
            </w:pPr>
          </w:p>
        </w:tc>
        <w:tc>
          <w:tcPr>
            <w:tcW w:w="2361" w:type="pct"/>
            <w:tcBorders>
              <w:top w:val="single" w:color="auto" w:sz="4" w:space="0"/>
              <w:left w:val="single" w:color="auto" w:sz="4" w:space="0"/>
              <w:bottom w:val="single" w:color="auto" w:sz="4" w:space="0"/>
              <w:right w:val="single" w:color="auto" w:sz="4" w:space="0"/>
            </w:tcBorders>
            <w:noWrap w:val="0"/>
            <w:vAlign w:val="center"/>
          </w:tcPr>
          <w:p>
            <w:pPr>
              <w:spacing w:line="520" w:lineRule="exact"/>
              <w:jc w:val="center"/>
              <w:rPr>
                <w:rFonts w:hint="eastAsia" w:ascii="仿宋_GB2312" w:eastAsia="仿宋_GB2312"/>
                <w:bCs/>
                <w:color w:val="222222"/>
                <w:sz w:val="24"/>
                <w:lang w:eastAsia="zh-CN"/>
              </w:rPr>
            </w:pPr>
            <w:r>
              <w:rPr>
                <w:rFonts w:hint="eastAsia" w:ascii="仿宋_GB2312" w:eastAsia="仿宋_GB2312"/>
                <w:bCs/>
                <w:color w:val="222222"/>
                <w:sz w:val="24"/>
                <w:lang w:eastAsia="zh-CN"/>
              </w:rPr>
              <w:t xml:space="preserve">NPCJ(J)20240412-A060 </w:t>
            </w:r>
          </w:p>
        </w:tc>
        <w:tc>
          <w:tcPr>
            <w:tcW w:w="804" w:type="pct"/>
            <w:vMerge w:val="continue"/>
            <w:tcBorders>
              <w:left w:val="single" w:color="auto" w:sz="4" w:space="0"/>
              <w:right w:val="single" w:color="auto" w:sz="4" w:space="0"/>
            </w:tcBorders>
            <w:noWrap w:val="0"/>
            <w:vAlign w:val="center"/>
          </w:tcPr>
          <w:p>
            <w:pPr>
              <w:spacing w:line="520" w:lineRule="exact"/>
              <w:jc w:val="center"/>
              <w:rPr>
                <w:rFonts w:hint="eastAsia" w:ascii="仿宋_GB2312" w:eastAsia="仿宋_GB2312"/>
                <w:sz w:val="24"/>
              </w:rPr>
            </w:pPr>
          </w:p>
        </w:tc>
        <w:tc>
          <w:tcPr>
            <w:tcW w:w="706" w:type="pct"/>
            <w:vMerge w:val="continue"/>
            <w:tcBorders>
              <w:left w:val="single" w:color="auto" w:sz="4" w:space="0"/>
              <w:right w:val="single" w:color="auto" w:sz="4" w:space="0"/>
            </w:tcBorders>
            <w:noWrap w:val="0"/>
            <w:vAlign w:val="center"/>
          </w:tcPr>
          <w:p>
            <w:pPr>
              <w:spacing w:line="520" w:lineRule="exact"/>
              <w:jc w:val="center"/>
              <w:rPr>
                <w:rFonts w:hint="eastAsia" w:ascii="仿宋_GB2312" w:eastAsia="仿宋_GB2312"/>
                <w:sz w:val="24"/>
              </w:rPr>
            </w:pPr>
          </w:p>
        </w:tc>
        <w:tc>
          <w:tcPr>
            <w:tcW w:w="544" w:type="pct"/>
            <w:vMerge w:val="continue"/>
            <w:tcBorders>
              <w:left w:val="single" w:color="auto" w:sz="4" w:space="0"/>
              <w:right w:val="single" w:color="auto" w:sz="4" w:space="0"/>
            </w:tcBorders>
            <w:noWrap w:val="0"/>
            <w:vAlign w:val="center"/>
          </w:tcPr>
          <w:p>
            <w:pPr>
              <w:spacing w:line="520" w:lineRule="exact"/>
              <w:jc w:val="center"/>
              <w:rPr>
                <w:rFonts w:hint="eastAsia" w:ascii="仿宋_GB2312" w:eastAsia="仿宋_GB2312"/>
                <w:sz w:val="24"/>
              </w:rPr>
            </w:pPr>
          </w:p>
        </w:tc>
      </w:tr>
    </w:tbl>
    <w:p>
      <w:pPr>
        <w:numPr>
          <w:ilvl w:val="0"/>
          <w:numId w:val="0"/>
        </w:numPr>
        <w:rPr>
          <w:rFonts w:hint="eastAsia" w:ascii="宋体" w:hAnsi="宋体" w:eastAsia="宋体" w:cs="宋体"/>
          <w:b/>
          <w:bCs/>
          <w:kern w:val="2"/>
          <w:sz w:val="30"/>
          <w:szCs w:val="30"/>
          <w:lang w:val="en-US" w:eastAsia="zh-CN" w:bidi="ar-SA"/>
        </w:rPr>
      </w:pPr>
      <w:r>
        <w:rPr>
          <w:rFonts w:hint="eastAsia" w:ascii="宋体" w:hAnsi="宋体" w:eastAsia="宋体" w:cs="宋体"/>
          <w:b/>
          <w:bCs/>
          <w:kern w:val="2"/>
          <w:sz w:val="30"/>
          <w:szCs w:val="30"/>
          <w:lang w:val="en-US" w:eastAsia="zh-CN" w:bidi="ar-SA"/>
        </w:rPr>
        <w:t>五、截止时间</w:t>
      </w:r>
    </w:p>
    <w:p>
      <w:pPr>
        <w:numPr>
          <w:ilvl w:val="0"/>
          <w:numId w:val="0"/>
        </w:numPr>
        <w:ind w:firstLine="600" w:firstLineChars="200"/>
        <w:rPr>
          <w:rFonts w:ascii="仿宋_GB2312" w:eastAsia="仿宋_GB2312"/>
          <w:sz w:val="30"/>
          <w:szCs w:val="30"/>
        </w:rPr>
      </w:pPr>
      <w:r>
        <w:rPr>
          <w:rFonts w:hint="eastAsia" w:ascii="仿宋_GB2312" w:hAnsi="宋体" w:eastAsia="仿宋_GB2312" w:cs="宋体"/>
          <w:color w:val="FF0000"/>
          <w:sz w:val="30"/>
          <w:szCs w:val="30"/>
        </w:rPr>
        <w:t>202</w:t>
      </w:r>
      <w:r>
        <w:rPr>
          <w:rFonts w:hint="eastAsia" w:ascii="仿宋_GB2312" w:hAnsi="宋体" w:eastAsia="仿宋_GB2312" w:cs="宋体"/>
          <w:color w:val="FF0000"/>
          <w:sz w:val="30"/>
          <w:szCs w:val="30"/>
          <w:lang w:val="en-US" w:eastAsia="zh-CN"/>
        </w:rPr>
        <w:t>4</w:t>
      </w:r>
      <w:r>
        <w:rPr>
          <w:rFonts w:hint="eastAsia" w:ascii="仿宋_GB2312" w:hAnsi="宋体" w:eastAsia="仿宋_GB2312" w:cs="宋体"/>
          <w:color w:val="FF0000"/>
          <w:sz w:val="30"/>
          <w:szCs w:val="30"/>
        </w:rPr>
        <w:t>年</w:t>
      </w:r>
      <w:r>
        <w:rPr>
          <w:rFonts w:hint="eastAsia" w:ascii="仿宋_GB2312" w:hAnsi="宋体" w:eastAsia="仿宋_GB2312" w:cs="宋体"/>
          <w:color w:val="FF0000"/>
          <w:sz w:val="30"/>
          <w:szCs w:val="30"/>
          <w:lang w:val="en-US" w:eastAsia="zh-CN"/>
        </w:rPr>
        <w:t>4</w:t>
      </w:r>
      <w:r>
        <w:rPr>
          <w:rFonts w:hint="eastAsia" w:ascii="仿宋_GB2312" w:hAnsi="宋体" w:eastAsia="仿宋_GB2312" w:cs="宋体"/>
          <w:color w:val="FF0000"/>
          <w:sz w:val="30"/>
          <w:szCs w:val="30"/>
        </w:rPr>
        <w:t>月</w:t>
      </w:r>
      <w:r>
        <w:rPr>
          <w:rFonts w:hint="eastAsia" w:ascii="仿宋_GB2312" w:hAnsi="宋体" w:eastAsia="仿宋_GB2312" w:cs="宋体"/>
          <w:color w:val="FF0000"/>
          <w:sz w:val="30"/>
          <w:szCs w:val="30"/>
          <w:lang w:val="en-US" w:eastAsia="zh-CN"/>
        </w:rPr>
        <w:t>28</w:t>
      </w:r>
      <w:r>
        <w:rPr>
          <w:rFonts w:hint="eastAsia" w:ascii="仿宋_GB2312" w:hAnsi="宋体" w:eastAsia="仿宋_GB2312" w:cs="宋体"/>
          <w:color w:val="FF0000"/>
          <w:sz w:val="30"/>
          <w:szCs w:val="30"/>
        </w:rPr>
        <w:t>日17：00整</w:t>
      </w:r>
      <w:r>
        <w:rPr>
          <w:rFonts w:hint="eastAsia" w:ascii="仿宋_GB2312" w:eastAsia="仿宋_GB2312"/>
          <w:sz w:val="30"/>
          <w:szCs w:val="30"/>
        </w:rPr>
        <w:t>报名截止（注</w:t>
      </w:r>
      <w:r>
        <w:rPr>
          <w:rFonts w:ascii="仿宋_GB2312" w:eastAsia="仿宋_GB2312"/>
          <w:sz w:val="30"/>
          <w:szCs w:val="30"/>
        </w:rPr>
        <w:t>：竞</w:t>
      </w:r>
      <w:r>
        <w:rPr>
          <w:rFonts w:hint="eastAsia" w:ascii="仿宋_GB2312" w:eastAsia="仿宋_GB2312"/>
          <w:sz w:val="30"/>
          <w:szCs w:val="30"/>
        </w:rPr>
        <w:t>买</w:t>
      </w:r>
      <w:r>
        <w:rPr>
          <w:rFonts w:ascii="仿宋_GB2312" w:eastAsia="仿宋_GB2312"/>
          <w:sz w:val="30"/>
          <w:szCs w:val="30"/>
        </w:rPr>
        <w:t>人需在报名截止</w:t>
      </w:r>
      <w:r>
        <w:rPr>
          <w:rFonts w:hint="eastAsia" w:ascii="仿宋_GB2312" w:eastAsia="仿宋_GB2312"/>
          <w:sz w:val="30"/>
          <w:szCs w:val="30"/>
        </w:rPr>
        <w:t>前</w:t>
      </w:r>
      <w:r>
        <w:rPr>
          <w:rFonts w:ascii="仿宋_GB2312" w:eastAsia="仿宋_GB2312"/>
          <w:sz w:val="30"/>
          <w:szCs w:val="30"/>
        </w:rPr>
        <w:t>将保证金</w:t>
      </w:r>
      <w:r>
        <w:rPr>
          <w:rFonts w:hint="eastAsia" w:ascii="仿宋_GB2312" w:eastAsia="仿宋_GB2312"/>
          <w:sz w:val="30"/>
          <w:szCs w:val="30"/>
        </w:rPr>
        <w:t>存入</w:t>
      </w:r>
      <w:r>
        <w:rPr>
          <w:rFonts w:ascii="仿宋_GB2312" w:eastAsia="仿宋_GB2312"/>
          <w:sz w:val="30"/>
          <w:szCs w:val="30"/>
        </w:rPr>
        <w:t>指定账户</w:t>
      </w:r>
      <w:r>
        <w:rPr>
          <w:rFonts w:hint="eastAsia" w:ascii="仿宋_GB2312" w:eastAsia="仿宋_GB2312"/>
          <w:sz w:val="30"/>
          <w:szCs w:val="30"/>
        </w:rPr>
        <w:t>）</w:t>
      </w:r>
    </w:p>
    <w:p>
      <w:pPr>
        <w:rPr>
          <w:rFonts w:ascii="仿宋_GB2312" w:hAnsi="宋体" w:eastAsia="仿宋_GB2312" w:cs="宋体"/>
          <w:b/>
          <w:color w:val="FF0000"/>
          <w:sz w:val="30"/>
          <w:szCs w:val="30"/>
        </w:rPr>
      </w:pPr>
      <w:r>
        <w:rPr>
          <w:rFonts w:hint="eastAsia" w:ascii="仿宋_GB2312" w:hAnsi="宋体" w:eastAsia="仿宋_GB2312" w:cs="宋体"/>
          <w:b/>
          <w:color w:val="FF0000"/>
          <w:sz w:val="30"/>
          <w:szCs w:val="30"/>
        </w:rPr>
        <w:t>注</w:t>
      </w:r>
      <w:r>
        <w:rPr>
          <w:rFonts w:ascii="仿宋_GB2312" w:hAnsi="宋体" w:eastAsia="仿宋_GB2312" w:cs="宋体"/>
          <w:b/>
          <w:color w:val="FF0000"/>
          <w:sz w:val="30"/>
          <w:szCs w:val="30"/>
        </w:rPr>
        <w:t>：</w:t>
      </w:r>
      <w:r>
        <w:rPr>
          <w:rFonts w:hint="eastAsia" w:ascii="仿宋_GB2312" w:hAnsi="宋体" w:eastAsia="仿宋_GB2312" w:cs="宋体"/>
          <w:b/>
          <w:color w:val="FF0000"/>
          <w:sz w:val="30"/>
          <w:szCs w:val="30"/>
        </w:rPr>
        <w:t>1、</w:t>
      </w:r>
      <w:r>
        <w:rPr>
          <w:rFonts w:ascii="仿宋_GB2312" w:hAnsi="宋体" w:eastAsia="仿宋_GB2312" w:cs="宋体"/>
          <w:b/>
          <w:color w:val="FF0000"/>
          <w:sz w:val="30"/>
          <w:szCs w:val="30"/>
        </w:rPr>
        <w:t>如有委托，</w:t>
      </w:r>
      <w:r>
        <w:rPr>
          <w:rFonts w:hint="eastAsia" w:ascii="仿宋_GB2312" w:hAnsi="宋体" w:eastAsia="仿宋_GB2312" w:cs="宋体"/>
          <w:b/>
          <w:color w:val="FF0000"/>
          <w:sz w:val="30"/>
          <w:szCs w:val="30"/>
        </w:rPr>
        <w:t>需要</w:t>
      </w:r>
      <w:r>
        <w:rPr>
          <w:rFonts w:ascii="仿宋_GB2312" w:hAnsi="宋体" w:eastAsia="仿宋_GB2312" w:cs="宋体"/>
          <w:b/>
          <w:color w:val="FF0000"/>
          <w:sz w:val="30"/>
          <w:szCs w:val="30"/>
        </w:rPr>
        <w:t>当面授权或</w:t>
      </w:r>
      <w:r>
        <w:rPr>
          <w:rFonts w:hint="eastAsia" w:ascii="仿宋_GB2312" w:hAnsi="宋体" w:eastAsia="仿宋_GB2312" w:cs="宋体"/>
          <w:b/>
          <w:color w:val="FF0000"/>
          <w:sz w:val="30"/>
          <w:szCs w:val="30"/>
        </w:rPr>
        <w:t>提供</w:t>
      </w:r>
      <w:r>
        <w:rPr>
          <w:rFonts w:ascii="仿宋_GB2312" w:hAnsi="宋体" w:eastAsia="仿宋_GB2312" w:cs="宋体"/>
          <w:b/>
          <w:color w:val="FF0000"/>
          <w:sz w:val="30"/>
          <w:szCs w:val="30"/>
        </w:rPr>
        <w:t>公证处</w:t>
      </w:r>
      <w:r>
        <w:rPr>
          <w:rFonts w:hint="eastAsia" w:ascii="仿宋_GB2312" w:hAnsi="宋体" w:eastAsia="仿宋_GB2312" w:cs="宋体"/>
          <w:b/>
          <w:color w:val="FF0000"/>
          <w:sz w:val="30"/>
          <w:szCs w:val="30"/>
        </w:rPr>
        <w:t>公正。</w:t>
      </w:r>
    </w:p>
    <w:p>
      <w:pPr>
        <w:ind w:firstLine="602" w:firstLineChars="200"/>
        <w:rPr>
          <w:rFonts w:ascii="仿宋_GB2312" w:hAnsi="宋体" w:eastAsia="仿宋_GB2312" w:cs="宋体"/>
          <w:b/>
          <w:color w:val="FF0000"/>
          <w:sz w:val="30"/>
          <w:szCs w:val="30"/>
        </w:rPr>
      </w:pPr>
      <w:r>
        <w:rPr>
          <w:rFonts w:ascii="仿宋_GB2312" w:hAnsi="宋体" w:eastAsia="仿宋_GB2312" w:cs="宋体"/>
          <w:b/>
          <w:color w:val="FF0000"/>
          <w:sz w:val="30"/>
          <w:szCs w:val="30"/>
        </w:rPr>
        <w:t>2</w:t>
      </w:r>
      <w:r>
        <w:rPr>
          <w:rFonts w:hint="eastAsia" w:ascii="仿宋_GB2312" w:hAnsi="宋体" w:eastAsia="仿宋_GB2312" w:cs="宋体"/>
          <w:b/>
          <w:color w:val="FF0000"/>
          <w:sz w:val="30"/>
          <w:szCs w:val="30"/>
        </w:rPr>
        <w:t>、该</w:t>
      </w:r>
      <w:r>
        <w:rPr>
          <w:rFonts w:ascii="仿宋_GB2312" w:hAnsi="宋体" w:eastAsia="仿宋_GB2312" w:cs="宋体"/>
          <w:b/>
          <w:color w:val="FF0000"/>
          <w:sz w:val="30"/>
          <w:szCs w:val="30"/>
        </w:rPr>
        <w:t>标的</w:t>
      </w:r>
      <w:r>
        <w:rPr>
          <w:rFonts w:hint="eastAsia" w:ascii="仿宋_GB2312" w:hAnsi="宋体" w:eastAsia="仿宋_GB2312" w:cs="宋体"/>
          <w:b/>
          <w:color w:val="FF0000"/>
          <w:sz w:val="30"/>
          <w:szCs w:val="30"/>
        </w:rPr>
        <w:t>企业</w:t>
      </w:r>
      <w:r>
        <w:rPr>
          <w:rFonts w:ascii="仿宋_GB2312" w:hAnsi="宋体" w:eastAsia="仿宋_GB2312" w:cs="宋体"/>
          <w:b/>
          <w:color w:val="FF0000"/>
          <w:sz w:val="30"/>
          <w:szCs w:val="30"/>
        </w:rPr>
        <w:t>报名需</w:t>
      </w:r>
      <w:r>
        <w:rPr>
          <w:rFonts w:hint="eastAsia" w:ascii="仿宋_GB2312" w:hAnsi="宋体" w:eastAsia="仿宋_GB2312" w:cs="宋体"/>
          <w:b/>
          <w:color w:val="FF0000"/>
          <w:sz w:val="30"/>
          <w:szCs w:val="30"/>
        </w:rPr>
        <w:t>对公</w:t>
      </w:r>
      <w:r>
        <w:rPr>
          <w:rFonts w:ascii="仿宋_GB2312" w:hAnsi="宋体" w:eastAsia="仿宋_GB2312" w:cs="宋体"/>
          <w:b/>
          <w:color w:val="FF0000"/>
          <w:sz w:val="30"/>
          <w:szCs w:val="30"/>
        </w:rPr>
        <w:t>账户进账</w:t>
      </w:r>
      <w:r>
        <w:rPr>
          <w:rFonts w:hint="eastAsia" w:ascii="仿宋_GB2312" w:hAnsi="宋体" w:eastAsia="仿宋_GB2312" w:cs="宋体"/>
          <w:b/>
          <w:color w:val="FF0000"/>
          <w:sz w:val="30"/>
          <w:szCs w:val="30"/>
        </w:rPr>
        <w:t>。</w:t>
      </w:r>
    </w:p>
    <w:p>
      <w:pPr>
        <w:ind w:firstLine="560" w:firstLineChars="200"/>
        <w:rPr>
          <w:sz w:val="28"/>
          <w:szCs w:val="28"/>
        </w:rPr>
      </w:pPr>
    </w:p>
    <w:p>
      <w:pPr>
        <w:ind w:firstLine="560" w:firstLineChars="200"/>
        <w:rPr>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BF29C8B"/>
    <w:multiLevelType w:val="singleLevel"/>
    <w:tmpl w:val="CBF29C8B"/>
    <w:lvl w:ilvl="0" w:tentative="0">
      <w:start w:val="1"/>
      <w:numFmt w:val="decimal"/>
      <w:suff w:val="nothing"/>
      <w:lvlText w:val="%1．"/>
      <w:lvlJc w:val="left"/>
      <w:pPr>
        <w:ind w:left="0" w:firstLine="4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ZiYmJmZTEzZjE4Nzk0NDAyYzk5Y2IxZWFhM2U1NzkifQ=="/>
  </w:docVars>
  <w:rsids>
    <w:rsidRoot w:val="00246F62"/>
    <w:rsid w:val="00007ADF"/>
    <w:rsid w:val="000325DD"/>
    <w:rsid w:val="00035325"/>
    <w:rsid w:val="00053A80"/>
    <w:rsid w:val="00085783"/>
    <w:rsid w:val="00087B77"/>
    <w:rsid w:val="00090C9D"/>
    <w:rsid w:val="0009206D"/>
    <w:rsid w:val="000B103B"/>
    <w:rsid w:val="000C77AB"/>
    <w:rsid w:val="000E35CA"/>
    <w:rsid w:val="000E4F38"/>
    <w:rsid w:val="00101ABF"/>
    <w:rsid w:val="00107075"/>
    <w:rsid w:val="00122FA3"/>
    <w:rsid w:val="0012735D"/>
    <w:rsid w:val="00127BCD"/>
    <w:rsid w:val="001B0A99"/>
    <w:rsid w:val="001B6874"/>
    <w:rsid w:val="002078AA"/>
    <w:rsid w:val="0021349C"/>
    <w:rsid w:val="00246F62"/>
    <w:rsid w:val="00284501"/>
    <w:rsid w:val="00297E80"/>
    <w:rsid w:val="002E6E05"/>
    <w:rsid w:val="0032521C"/>
    <w:rsid w:val="003447EA"/>
    <w:rsid w:val="00385535"/>
    <w:rsid w:val="003941C4"/>
    <w:rsid w:val="003A0594"/>
    <w:rsid w:val="003B6859"/>
    <w:rsid w:val="003B72F6"/>
    <w:rsid w:val="003B7695"/>
    <w:rsid w:val="003F181B"/>
    <w:rsid w:val="00405E59"/>
    <w:rsid w:val="00410470"/>
    <w:rsid w:val="00432B27"/>
    <w:rsid w:val="004447CB"/>
    <w:rsid w:val="00457A9C"/>
    <w:rsid w:val="00461D55"/>
    <w:rsid w:val="00475B84"/>
    <w:rsid w:val="0048585D"/>
    <w:rsid w:val="004A3C73"/>
    <w:rsid w:val="004C02C8"/>
    <w:rsid w:val="004C7800"/>
    <w:rsid w:val="00522540"/>
    <w:rsid w:val="00527612"/>
    <w:rsid w:val="00547A57"/>
    <w:rsid w:val="00557F9F"/>
    <w:rsid w:val="00561116"/>
    <w:rsid w:val="00561ED0"/>
    <w:rsid w:val="00577CD8"/>
    <w:rsid w:val="00584209"/>
    <w:rsid w:val="005A69FC"/>
    <w:rsid w:val="005B4490"/>
    <w:rsid w:val="005C4316"/>
    <w:rsid w:val="005D516C"/>
    <w:rsid w:val="005D5554"/>
    <w:rsid w:val="005E1C31"/>
    <w:rsid w:val="005F5AA3"/>
    <w:rsid w:val="005F6461"/>
    <w:rsid w:val="00600858"/>
    <w:rsid w:val="006068CF"/>
    <w:rsid w:val="0065596D"/>
    <w:rsid w:val="00657CB3"/>
    <w:rsid w:val="00666407"/>
    <w:rsid w:val="006703F6"/>
    <w:rsid w:val="006B7F6B"/>
    <w:rsid w:val="006C36EF"/>
    <w:rsid w:val="006C6CE6"/>
    <w:rsid w:val="006F1057"/>
    <w:rsid w:val="006F2723"/>
    <w:rsid w:val="00700169"/>
    <w:rsid w:val="007146C3"/>
    <w:rsid w:val="00731F20"/>
    <w:rsid w:val="00741D53"/>
    <w:rsid w:val="00753679"/>
    <w:rsid w:val="007948F4"/>
    <w:rsid w:val="00794908"/>
    <w:rsid w:val="007A0044"/>
    <w:rsid w:val="007B00FE"/>
    <w:rsid w:val="007F1A6F"/>
    <w:rsid w:val="007F7D08"/>
    <w:rsid w:val="00803144"/>
    <w:rsid w:val="00816E7A"/>
    <w:rsid w:val="00820697"/>
    <w:rsid w:val="00820A12"/>
    <w:rsid w:val="0083205C"/>
    <w:rsid w:val="0084466B"/>
    <w:rsid w:val="00846B32"/>
    <w:rsid w:val="008608BD"/>
    <w:rsid w:val="00867F22"/>
    <w:rsid w:val="00875E43"/>
    <w:rsid w:val="008C3C91"/>
    <w:rsid w:val="008C7C8A"/>
    <w:rsid w:val="008E77EF"/>
    <w:rsid w:val="008F4EE7"/>
    <w:rsid w:val="0091090B"/>
    <w:rsid w:val="00925FCB"/>
    <w:rsid w:val="0094137D"/>
    <w:rsid w:val="009850BE"/>
    <w:rsid w:val="00992B69"/>
    <w:rsid w:val="009A6122"/>
    <w:rsid w:val="009D5F95"/>
    <w:rsid w:val="009E5ED4"/>
    <w:rsid w:val="009F19B9"/>
    <w:rsid w:val="00A02039"/>
    <w:rsid w:val="00A42699"/>
    <w:rsid w:val="00A624B6"/>
    <w:rsid w:val="00A653F2"/>
    <w:rsid w:val="00AA50F6"/>
    <w:rsid w:val="00AB5132"/>
    <w:rsid w:val="00AE509D"/>
    <w:rsid w:val="00AF6A5C"/>
    <w:rsid w:val="00B11079"/>
    <w:rsid w:val="00B5292B"/>
    <w:rsid w:val="00B96CFB"/>
    <w:rsid w:val="00BB5A53"/>
    <w:rsid w:val="00BC5206"/>
    <w:rsid w:val="00BC57B2"/>
    <w:rsid w:val="00BC6A52"/>
    <w:rsid w:val="00BD54A3"/>
    <w:rsid w:val="00BF0811"/>
    <w:rsid w:val="00C12229"/>
    <w:rsid w:val="00C34408"/>
    <w:rsid w:val="00C41190"/>
    <w:rsid w:val="00C56BFF"/>
    <w:rsid w:val="00CA2AF3"/>
    <w:rsid w:val="00CA6121"/>
    <w:rsid w:val="00CB43AA"/>
    <w:rsid w:val="00CC62FB"/>
    <w:rsid w:val="00CF71D8"/>
    <w:rsid w:val="00CF7400"/>
    <w:rsid w:val="00D108CB"/>
    <w:rsid w:val="00D316F7"/>
    <w:rsid w:val="00D31AF2"/>
    <w:rsid w:val="00D54129"/>
    <w:rsid w:val="00D572A7"/>
    <w:rsid w:val="00D7275C"/>
    <w:rsid w:val="00D764AD"/>
    <w:rsid w:val="00D84278"/>
    <w:rsid w:val="00D9288F"/>
    <w:rsid w:val="00DA2C3A"/>
    <w:rsid w:val="00DF6F0A"/>
    <w:rsid w:val="00E17ECC"/>
    <w:rsid w:val="00E33090"/>
    <w:rsid w:val="00E47FCE"/>
    <w:rsid w:val="00E82107"/>
    <w:rsid w:val="00E82EAE"/>
    <w:rsid w:val="00E8414F"/>
    <w:rsid w:val="00E843AF"/>
    <w:rsid w:val="00E951B5"/>
    <w:rsid w:val="00EA0790"/>
    <w:rsid w:val="00EA522A"/>
    <w:rsid w:val="00EA5CEA"/>
    <w:rsid w:val="00EB5049"/>
    <w:rsid w:val="00EF0231"/>
    <w:rsid w:val="00EF0A32"/>
    <w:rsid w:val="00EF4966"/>
    <w:rsid w:val="00F12416"/>
    <w:rsid w:val="00F315ED"/>
    <w:rsid w:val="00F3424D"/>
    <w:rsid w:val="00F45E19"/>
    <w:rsid w:val="00F555F2"/>
    <w:rsid w:val="00F8226B"/>
    <w:rsid w:val="00F845BB"/>
    <w:rsid w:val="00FD08FB"/>
    <w:rsid w:val="00FF0818"/>
    <w:rsid w:val="00FF1D79"/>
    <w:rsid w:val="22D345B6"/>
    <w:rsid w:val="2E2D3430"/>
    <w:rsid w:val="2E5319E4"/>
    <w:rsid w:val="4F6F5A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customStyle="1" w:styleId="2">
    <w:name w:val="Fließtext"/>
    <w:basedOn w:val="1"/>
    <w:qFormat/>
    <w:uiPriority w:val="0"/>
    <w:pPr>
      <w:overflowPunct w:val="0"/>
      <w:autoSpaceDE w:val="0"/>
      <w:autoSpaceDN w:val="0"/>
      <w:adjustRightInd w:val="0"/>
      <w:jc w:val="both"/>
      <w:textAlignment w:val="baseline"/>
    </w:pPr>
    <w:rPr>
      <w:kern w:val="28"/>
      <w:szCs w:val="20"/>
    </w:rPr>
  </w:style>
  <w:style w:type="paragraph" w:styleId="3">
    <w:name w:val="Balloon Text"/>
    <w:basedOn w:val="1"/>
    <w:semiHidden/>
    <w:uiPriority w:val="0"/>
    <w:rPr>
      <w:sz w:val="18"/>
      <w:szCs w:val="18"/>
    </w:rPr>
  </w:style>
  <w:style w:type="paragraph" w:styleId="4">
    <w:name w:val="footer"/>
    <w:basedOn w:val="1"/>
    <w:link w:val="11"/>
    <w:uiPriority w:val="0"/>
    <w:pPr>
      <w:tabs>
        <w:tab w:val="center" w:pos="4153"/>
        <w:tab w:val="right" w:pos="8306"/>
      </w:tabs>
      <w:snapToGrid w:val="0"/>
      <w:jc w:val="left"/>
    </w:pPr>
    <w:rPr>
      <w:sz w:val="18"/>
      <w:szCs w:val="18"/>
    </w:rPr>
  </w:style>
  <w:style w:type="paragraph" w:styleId="5">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spacing w:beforeAutospacing="1" w:afterAutospacing="1"/>
      <w:jc w:val="left"/>
    </w:pPr>
    <w:rPr>
      <w:kern w:val="0"/>
      <w:sz w:val="24"/>
      <w:szCs w:val="21"/>
    </w:rPr>
  </w:style>
  <w:style w:type="paragraph" w:customStyle="1" w:styleId="9">
    <w:name w:val="Char"/>
    <w:basedOn w:val="1"/>
    <w:qFormat/>
    <w:uiPriority w:val="0"/>
  </w:style>
  <w:style w:type="character" w:customStyle="1" w:styleId="10">
    <w:name w:val="页眉 Char"/>
    <w:link w:val="5"/>
    <w:uiPriority w:val="0"/>
    <w:rPr>
      <w:kern w:val="2"/>
      <w:sz w:val="18"/>
      <w:szCs w:val="18"/>
    </w:rPr>
  </w:style>
  <w:style w:type="character" w:customStyle="1" w:styleId="11">
    <w:name w:val="页脚 Char"/>
    <w:link w:val="4"/>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387</Words>
  <Characters>472</Characters>
  <Lines>3</Lines>
  <Paragraphs>1</Paragraphs>
  <TotalTime>0</TotalTime>
  <ScaleCrop>false</ScaleCrop>
  <LinksUpToDate>false</LinksUpToDate>
  <CharactersWithSpaces>496</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2022-10-12T01:43:00Z</dcterms:created>
  <dc:creator>admin</dc:creator>
  <cp:lastModifiedBy>WPS_246705718</cp:lastModifiedBy>
  <cp:lastPrinted>2023-03-31T06:54:00Z</cp:lastPrinted>
  <dcterms:modified xsi:type="dcterms:W3CDTF">2024-04-18T07:09:16Z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FBA002DA40304EF88BBCE32371B4185F_13</vt:lpwstr>
  </property>
</Properties>
</file>